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B9A8" w14:textId="7EA0E81F" w:rsidR="007110AB" w:rsidRDefault="00A32D6A" w:rsidP="007110AB">
      <w:pPr>
        <w:widowControl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63317024"/>
      <w:r>
        <w:rPr>
          <w:rFonts w:ascii="Times New Roman" w:hAnsi="Times New Roman" w:cs="Times New Roman"/>
          <w:b/>
          <w:bCs/>
          <w:sz w:val="20"/>
          <w:szCs w:val="20"/>
        </w:rPr>
        <w:t xml:space="preserve">S3 </w:t>
      </w:r>
      <w:r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Pr="00B751B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838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8387C" w:rsidRPr="00D8387C">
        <w:rPr>
          <w:rFonts w:ascii="Times New Roman" w:hAnsi="Times New Roman" w:cs="Times New Roman"/>
          <w:b/>
          <w:bCs/>
          <w:sz w:val="20"/>
          <w:szCs w:val="20"/>
        </w:rPr>
        <w:t xml:space="preserve">Directed </w:t>
      </w:r>
      <w:r w:rsidR="00B95CE8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D8387C" w:rsidRPr="00D8387C">
        <w:rPr>
          <w:rFonts w:ascii="Times New Roman" w:hAnsi="Times New Roman" w:cs="Times New Roman"/>
          <w:b/>
          <w:bCs/>
          <w:sz w:val="20"/>
          <w:szCs w:val="20"/>
        </w:rPr>
        <w:t xml:space="preserve">cyclic </w:t>
      </w:r>
      <w:r w:rsidR="00B95CE8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="00D8387C" w:rsidRPr="00D8387C">
        <w:rPr>
          <w:rFonts w:ascii="Times New Roman" w:hAnsi="Times New Roman" w:cs="Times New Roman"/>
          <w:b/>
          <w:bCs/>
          <w:sz w:val="20"/>
          <w:szCs w:val="20"/>
        </w:rPr>
        <w:t>raph</w:t>
      </w:r>
      <w:r w:rsidR="00B95CE8">
        <w:rPr>
          <w:rFonts w:ascii="Times New Roman" w:hAnsi="Times New Roman" w:cs="Times New Roman"/>
          <w:b/>
          <w:bCs/>
          <w:sz w:val="20"/>
          <w:szCs w:val="20"/>
        </w:rPr>
        <w:t xml:space="preserve"> (DAG)</w:t>
      </w:r>
      <w:r w:rsidR="00D8387C" w:rsidRPr="00D8387C">
        <w:rPr>
          <w:rFonts w:ascii="Times New Roman" w:hAnsi="Times New Roman" w:cs="Times New Roman"/>
          <w:b/>
          <w:bCs/>
          <w:sz w:val="20"/>
          <w:szCs w:val="20"/>
        </w:rPr>
        <w:t xml:space="preserve"> conceptualizing the relationship between variables.</w:t>
      </w:r>
    </w:p>
    <w:bookmarkEnd w:id="0"/>
    <w:p w14:paraId="468904F8" w14:textId="77777777" w:rsidR="004F6EF4" w:rsidRPr="00AB0448" w:rsidRDefault="004F6EF4" w:rsidP="004F6EF4">
      <w:pPr>
        <w:widowControl/>
        <w:jc w:val="center"/>
        <w:rPr>
          <w:rFonts w:ascii="Arial" w:eastAsia="SimSun" w:hAnsi="Arial" w:cs="Arial"/>
          <w:color w:val="4472C4" w:themeColor="accent1"/>
          <w:kern w:val="0"/>
          <w:sz w:val="24"/>
          <w:szCs w:val="24"/>
        </w:rPr>
      </w:pPr>
      <w:r w:rsidRPr="00812EE3">
        <w:rPr>
          <w:rFonts w:ascii="Arial" w:eastAsia="SimSun" w:hAnsi="Arial" w:cs="Arial"/>
          <w:noProof/>
          <w:color w:val="4472C4" w:themeColor="accent1"/>
          <w:kern w:val="0"/>
          <w:sz w:val="24"/>
          <w:szCs w:val="24"/>
        </w:rPr>
        <w:drawing>
          <wp:inline distT="0" distB="0" distL="0" distR="0" wp14:anchorId="70F0BF7D" wp14:editId="5EEF2129">
            <wp:extent cx="4326002" cy="2939437"/>
            <wp:effectExtent l="0" t="0" r="0" b="0"/>
            <wp:docPr id="20511547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68" cy="29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CA7A" w14:textId="0B47B9E7" w:rsidR="002574C7" w:rsidRPr="002E3B31" w:rsidRDefault="004F6EF4" w:rsidP="002E3B31">
      <w:pPr>
        <w:widowControl/>
        <w:jc w:val="left"/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</w:pPr>
      <w:r w:rsidRPr="00D161C6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 xml:space="preserve">The </w:t>
      </w:r>
      <w:r w:rsidR="00B95CE8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 xml:space="preserve">DAG </w:t>
      </w:r>
      <w:r w:rsidR="00F320DE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>shows</w:t>
      </w:r>
      <w:r w:rsidRPr="00D161C6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 xml:space="preserve"> the relationships between air pollution exposure, hypertensive disorders in pregnancy (HDP), and other variables, where the green variable refers to the exposure, the blue variable in the black circle</w:t>
      </w:r>
      <w:r w:rsidRPr="00D161C6">
        <w:rPr>
          <w:rFonts w:ascii="Times New Roman" w:eastAsia="MS Sans Serif" w:hAnsi="Times New Roman" w:cs="Times New Roman" w:hint="eastAsia"/>
          <w:bCs/>
          <w:sz w:val="20"/>
          <w:szCs w:val="20"/>
          <w:shd w:val="clear" w:color="auto" w:fill="FFFFFF"/>
        </w:rPr>
        <w:t xml:space="preserve"> </w:t>
      </w:r>
      <w:r w:rsidRPr="00D161C6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>refers to the outcome, pink variables refer to ancestors of both the exposure and the outcome, and other blue</w:t>
      </w:r>
      <w:r w:rsidRPr="00D161C6">
        <w:rPr>
          <w:rFonts w:ascii="Times New Roman" w:eastAsia="MS Sans Serif" w:hAnsi="Times New Roman" w:cs="Times New Roman" w:hint="eastAsia"/>
          <w:bCs/>
          <w:sz w:val="20"/>
          <w:szCs w:val="20"/>
          <w:shd w:val="clear" w:color="auto" w:fill="FFFFFF"/>
        </w:rPr>
        <w:t xml:space="preserve"> </w:t>
      </w:r>
      <w:r w:rsidRPr="00D161C6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>variables refer to ancestors of the outcome (grey variables refer to unmeasured covariates). Green lines refer to the causal paths and pink lines refer to the biasing</w:t>
      </w:r>
      <w:r w:rsidRPr="00D161C6">
        <w:rPr>
          <w:rFonts w:ascii="Times New Roman" w:eastAsia="MS Sans Serif" w:hAnsi="Times New Roman" w:cs="Times New Roman" w:hint="eastAsia"/>
          <w:bCs/>
          <w:sz w:val="20"/>
          <w:szCs w:val="20"/>
          <w:shd w:val="clear" w:color="auto" w:fill="FFFFFF"/>
        </w:rPr>
        <w:t xml:space="preserve"> </w:t>
      </w:r>
      <w:r w:rsidRPr="00D161C6">
        <w:rPr>
          <w:rFonts w:ascii="Times New Roman" w:eastAsia="MS Sans Serif" w:hAnsi="Times New Roman" w:cs="Times New Roman"/>
          <w:bCs/>
          <w:sz w:val="20"/>
          <w:szCs w:val="20"/>
          <w:shd w:val="clear" w:color="auto" w:fill="FFFFFF"/>
        </w:rPr>
        <w:t>paths.</w:t>
      </w:r>
    </w:p>
    <w:sectPr w:rsidR="002574C7" w:rsidRPr="002E3B31" w:rsidSect="00E93B75">
      <w:headerReference w:type="default" r:id="rId9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4712" w14:textId="77777777" w:rsidR="00E93B75" w:rsidRDefault="00E93B75" w:rsidP="00FF35E7">
      <w:r>
        <w:separator/>
      </w:r>
    </w:p>
  </w:endnote>
  <w:endnote w:type="continuationSeparator" w:id="0">
    <w:p w14:paraId="7F7E88FE" w14:textId="77777777" w:rsidR="00E93B75" w:rsidRDefault="00E93B75" w:rsidP="00FF35E7">
      <w:r>
        <w:continuationSeparator/>
      </w:r>
    </w:p>
  </w:endnote>
  <w:endnote w:type="continuationNotice" w:id="1">
    <w:p w14:paraId="0A76F88E" w14:textId="77777777" w:rsidR="00E93B75" w:rsidRDefault="00E93B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SimSun"/>
    <w:charset w:val="86"/>
    <w:family w:val="swiss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D319" w14:textId="77777777" w:rsidR="00E93B75" w:rsidRDefault="00E93B75" w:rsidP="00FF35E7">
      <w:r>
        <w:separator/>
      </w:r>
    </w:p>
  </w:footnote>
  <w:footnote w:type="continuationSeparator" w:id="0">
    <w:p w14:paraId="66453CE1" w14:textId="77777777" w:rsidR="00E93B75" w:rsidRDefault="00E93B75" w:rsidP="00FF35E7">
      <w:r>
        <w:continuationSeparator/>
      </w:r>
    </w:p>
  </w:footnote>
  <w:footnote w:type="continuationNotice" w:id="1">
    <w:p w14:paraId="16327ACA" w14:textId="77777777" w:rsidR="00E93B75" w:rsidRDefault="00E93B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051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4729C" w14:textId="58071C3B" w:rsidR="006800C8" w:rsidRDefault="006800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907CB" w14:textId="77777777" w:rsidR="00E64CAE" w:rsidRDefault="00E64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0558152">
    <w:abstractNumId w:val="13"/>
  </w:num>
  <w:num w:numId="2" w16cid:durableId="1080979011">
    <w:abstractNumId w:val="10"/>
  </w:num>
  <w:num w:numId="3" w16cid:durableId="1148059755">
    <w:abstractNumId w:val="0"/>
  </w:num>
  <w:num w:numId="4" w16cid:durableId="781727719">
    <w:abstractNumId w:val="1"/>
  </w:num>
  <w:num w:numId="5" w16cid:durableId="1448085032">
    <w:abstractNumId w:val="2"/>
  </w:num>
  <w:num w:numId="6" w16cid:durableId="1643578230">
    <w:abstractNumId w:val="3"/>
  </w:num>
  <w:num w:numId="7" w16cid:durableId="1758088643">
    <w:abstractNumId w:val="8"/>
  </w:num>
  <w:num w:numId="8" w16cid:durableId="141850196">
    <w:abstractNumId w:val="4"/>
  </w:num>
  <w:num w:numId="9" w16cid:durableId="978875614">
    <w:abstractNumId w:val="5"/>
  </w:num>
  <w:num w:numId="10" w16cid:durableId="812063999">
    <w:abstractNumId w:val="6"/>
  </w:num>
  <w:num w:numId="11" w16cid:durableId="536895813">
    <w:abstractNumId w:val="7"/>
  </w:num>
  <w:num w:numId="12" w16cid:durableId="1675641873">
    <w:abstractNumId w:val="9"/>
  </w:num>
  <w:num w:numId="13" w16cid:durableId="225839827">
    <w:abstractNumId w:val="11"/>
  </w:num>
  <w:num w:numId="14" w16cid:durableId="1735666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FB8"/>
    <w:rsid w:val="00071F21"/>
    <w:rsid w:val="00073598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3B31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486F"/>
    <w:rsid w:val="005C4AF1"/>
    <w:rsid w:val="005C502D"/>
    <w:rsid w:val="005C55A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50850"/>
    <w:rsid w:val="00751CCF"/>
    <w:rsid w:val="00755F77"/>
    <w:rsid w:val="00761CFB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624F"/>
    <w:rsid w:val="00856C05"/>
    <w:rsid w:val="00856DA1"/>
    <w:rsid w:val="00857337"/>
    <w:rsid w:val="00860120"/>
    <w:rsid w:val="008601DF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23D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A32"/>
    <w:rsid w:val="00AA7B84"/>
    <w:rsid w:val="00AA7D77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568B"/>
    <w:rsid w:val="00BD6B68"/>
    <w:rsid w:val="00BD71EA"/>
    <w:rsid w:val="00BD759A"/>
    <w:rsid w:val="00BE07A4"/>
    <w:rsid w:val="00BE0840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D001F8"/>
    <w:rsid w:val="00D02465"/>
    <w:rsid w:val="00D02E45"/>
    <w:rsid w:val="00D03251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5878"/>
    <w:rsid w:val="00E75B05"/>
    <w:rsid w:val="00E75B16"/>
    <w:rsid w:val="00E80B93"/>
    <w:rsid w:val="00E827D5"/>
    <w:rsid w:val="00E82C1A"/>
    <w:rsid w:val="00E834B8"/>
    <w:rsid w:val="00E843EA"/>
    <w:rsid w:val="00E8478B"/>
    <w:rsid w:val="00E85AEB"/>
    <w:rsid w:val="00E86171"/>
    <w:rsid w:val="00E91045"/>
    <w:rsid w:val="00E9119B"/>
    <w:rsid w:val="00E92D2F"/>
    <w:rsid w:val="00E93066"/>
    <w:rsid w:val="00E93B75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20DE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2CF4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5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5E7"/>
    <w:rPr>
      <w:sz w:val="18"/>
      <w:szCs w:val="18"/>
    </w:rPr>
  </w:style>
  <w:style w:type="character" w:styleId="a9">
    <w:name w:val="Hyperlink"/>
    <w:basedOn w:val="a0"/>
    <w:uiPriority w:val="99"/>
    <w:unhideWhenUsed/>
    <w:rsid w:val="003F09E5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8912E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8912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12E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2EA"/>
    <w:rPr>
      <w:b/>
      <w:bCs/>
    </w:rPr>
  </w:style>
  <w:style w:type="character" w:styleId="ae">
    <w:name w:val="Strong"/>
    <w:basedOn w:val="a0"/>
    <w:uiPriority w:val="22"/>
    <w:qFormat/>
    <w:rsid w:val="00CD5DA1"/>
    <w:rPr>
      <w:b/>
      <w:bCs/>
    </w:rPr>
  </w:style>
  <w:style w:type="paragraph" w:styleId="af">
    <w:name w:val="Revision"/>
    <w:hidden/>
    <w:uiPriority w:val="99"/>
    <w:semiHidden/>
    <w:rsid w:val="00D343FF"/>
  </w:style>
  <w:style w:type="character" w:customStyle="1" w:styleId="10">
    <w:name w:val="标题 1 字符"/>
    <w:basedOn w:val="a0"/>
    <w:link w:val="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a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af0">
    <w:name w:val="Quote"/>
    <w:basedOn w:val="a"/>
    <w:next w:val="a"/>
    <w:link w:val="af1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af1">
    <w:name w:val="引用 字符"/>
    <w:basedOn w:val="a0"/>
    <w:link w:val="af0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1"/>
    <w:link w:val="TablesFiguresChar"/>
    <w:rsid w:val="003C025B"/>
    <w:rPr>
      <w:b w:val="0"/>
      <w:sz w:val="18"/>
    </w:rPr>
  </w:style>
  <w:style w:type="paragraph" w:styleId="TOC2">
    <w:name w:val="toc 2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a"/>
    <w:next w:val="a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af2">
    <w:name w:val="Title"/>
    <w:basedOn w:val="a"/>
    <w:next w:val="a"/>
    <w:link w:val="af3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af3">
    <w:name w:val="标题 字符"/>
    <w:basedOn w:val="a0"/>
    <w:link w:val="af2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af4">
    <w:name w:val="Subtitle"/>
    <w:basedOn w:val="a"/>
    <w:next w:val="a"/>
    <w:link w:val="af5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af5">
    <w:name w:val="副标题 字符"/>
    <w:basedOn w:val="a0"/>
    <w:link w:val="af4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af4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af7">
    <w:name w:val="批注框文本 字符"/>
    <w:basedOn w:val="a0"/>
    <w:link w:val="af6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af8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af9">
    <w:name w:val="page number"/>
    <w:basedOn w:val="a0"/>
    <w:uiPriority w:val="99"/>
    <w:semiHidden/>
    <w:unhideWhenUsed/>
    <w:rsid w:val="003C025B"/>
  </w:style>
  <w:style w:type="character" w:styleId="afa">
    <w:name w:val="Unresolved Mention"/>
    <w:basedOn w:val="a0"/>
    <w:uiPriority w:val="99"/>
    <w:rsid w:val="003C025B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afc">
    <w:name w:val="脚注文本 字符"/>
    <w:basedOn w:val="a0"/>
    <w:link w:val="afb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3C025B"/>
    <w:rPr>
      <w:vertAlign w:val="superscript"/>
    </w:rPr>
  </w:style>
  <w:style w:type="paragraph" w:styleId="afe">
    <w:name w:val="caption"/>
    <w:basedOn w:val="a"/>
    <w:next w:val="a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aff">
    <w:name w:val="table of figures"/>
    <w:basedOn w:val="a"/>
    <w:next w:val="a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aff0">
    <w:name w:val="Normal (Web)"/>
    <w:basedOn w:val="a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aff2">
    <w:name w:val="Placeholder Text"/>
    <w:basedOn w:val="a0"/>
    <w:uiPriority w:val="99"/>
    <w:semiHidden/>
    <w:rsid w:val="003C025B"/>
    <w:rPr>
      <w:color w:val="808080"/>
    </w:rPr>
  </w:style>
  <w:style w:type="character" w:styleId="aff3">
    <w:name w:val="Emphasis"/>
    <w:basedOn w:val="a0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a0"/>
    <w:rsid w:val="00572CE7"/>
  </w:style>
  <w:style w:type="character" w:styleId="aff4">
    <w:name w:val="line number"/>
    <w:basedOn w:val="a0"/>
    <w:uiPriority w:val="99"/>
    <w:semiHidden/>
    <w:unhideWhenUsed/>
    <w:rsid w:val="000D1D70"/>
  </w:style>
  <w:style w:type="character" w:customStyle="1" w:styleId="mixed-citation">
    <w:name w:val="mixed-citation"/>
    <w:basedOn w:val="a0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E4C-65CF-434C-9142-3CBB600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90</Words>
  <Characters>503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Yi Sun</cp:lastModifiedBy>
  <cp:revision>374</cp:revision>
  <dcterms:created xsi:type="dcterms:W3CDTF">2023-07-27T08:48:00Z</dcterms:created>
  <dcterms:modified xsi:type="dcterms:W3CDTF">2024-04-08T05:41:00Z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